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E" w:rsidRPr="00E04542" w:rsidRDefault="00E04542" w:rsidP="00E04542">
      <w:pPr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E04542">
        <w:rPr>
          <w:rFonts w:ascii="Arial" w:eastAsia="Arial" w:hAnsi="Arial" w:cs="Arial"/>
          <w:b/>
          <w:sz w:val="24"/>
          <w:szCs w:val="24"/>
        </w:rPr>
        <w:t>Ata nº 03/2023.</w:t>
      </w:r>
      <w:r w:rsidRPr="00E04542">
        <w:rPr>
          <w:rFonts w:ascii="Arial" w:eastAsia="Arial" w:hAnsi="Arial" w:cs="Arial"/>
          <w:sz w:val="24"/>
          <w:szCs w:val="24"/>
        </w:rPr>
        <w:t xml:space="preserve"> Aos quatorze dias do mês de março de dois mil e vinte e três, foi realizada a reunião ordinária do Conselho Municipal de Saúde de Irati na Casa dos Conselhos situada na Rua Coronel Pires, nº826. Carla Mosele iniciou a reunião colocando a ata Nº02/2023 par</w:t>
      </w:r>
      <w:r w:rsidRPr="00E04542">
        <w:rPr>
          <w:rFonts w:ascii="Arial" w:eastAsia="Arial" w:hAnsi="Arial" w:cs="Arial"/>
          <w:sz w:val="24"/>
          <w:szCs w:val="24"/>
        </w:rPr>
        <w:t xml:space="preserve">a aprovação anuída por todos sem necessidade de alterações. A presidente passou a palavra para </w:t>
      </w:r>
      <w:proofErr w:type="spellStart"/>
      <w:r w:rsidRPr="00E04542">
        <w:rPr>
          <w:rFonts w:ascii="Arial" w:eastAsia="Arial" w:hAnsi="Arial" w:cs="Arial"/>
          <w:sz w:val="24"/>
          <w:szCs w:val="24"/>
        </w:rPr>
        <w:t>Joby</w:t>
      </w:r>
      <w:proofErr w:type="spellEnd"/>
      <w:r w:rsidRPr="00E04542">
        <w:rPr>
          <w:rFonts w:ascii="Arial" w:eastAsia="Arial" w:hAnsi="Arial" w:cs="Arial"/>
          <w:sz w:val="24"/>
          <w:szCs w:val="24"/>
        </w:rPr>
        <w:t xml:space="preserve"> que apresentou Relatório Resumido Da Execução Orçamentária - Demonstrativo Das Receitas E Despesas Com Ações E Serviços Públicos De Saúde - Orçamento Fiscal</w:t>
      </w:r>
      <w:r w:rsidRPr="00E04542">
        <w:rPr>
          <w:rFonts w:ascii="Arial" w:eastAsia="Arial" w:hAnsi="Arial" w:cs="Arial"/>
          <w:sz w:val="24"/>
          <w:szCs w:val="24"/>
        </w:rPr>
        <w:t xml:space="preserve"> E Da Seguridade Social no período de Janeiro A Dezembro 2.022/Bimestre Novembro-Dezembro o documento detalhado está disponível na pasta on-line da Casa dos Conselhos, os valores gerais por categoria são: receitas resultantes de impostos e transferências a</w:t>
      </w:r>
      <w:r w:rsidRPr="00E04542">
        <w:rPr>
          <w:rFonts w:ascii="Arial" w:eastAsia="Arial" w:hAnsi="Arial" w:cs="Arial"/>
          <w:sz w:val="24"/>
          <w:szCs w:val="24"/>
        </w:rPr>
        <w:t xml:space="preserve">té o bimestre R$145.673.242,76 (cento e quarenta e cinco milhões e seiscentos e setenta e três mil e duzentos e quarenta e dois reais e setenta e seis centavos) ; Despesas com ações e serviços públicos de saúde (ASPS) – por </w:t>
      </w:r>
      <w:proofErr w:type="spellStart"/>
      <w:r w:rsidRPr="00E04542">
        <w:rPr>
          <w:rFonts w:ascii="Arial" w:eastAsia="Arial" w:hAnsi="Arial" w:cs="Arial"/>
          <w:sz w:val="24"/>
          <w:szCs w:val="24"/>
        </w:rPr>
        <w:t>subfunção</w:t>
      </w:r>
      <w:proofErr w:type="spellEnd"/>
      <w:r w:rsidRPr="00E04542">
        <w:rPr>
          <w:rFonts w:ascii="Arial" w:eastAsia="Arial" w:hAnsi="Arial" w:cs="Arial"/>
          <w:sz w:val="24"/>
          <w:szCs w:val="24"/>
        </w:rPr>
        <w:t xml:space="preserve"> e categoria econômica </w:t>
      </w:r>
      <w:r w:rsidRPr="00E04542">
        <w:rPr>
          <w:rFonts w:ascii="Arial" w:eastAsia="Arial" w:hAnsi="Arial" w:cs="Arial"/>
          <w:sz w:val="24"/>
          <w:szCs w:val="24"/>
        </w:rPr>
        <w:t>despesas líquidas R$32.499.358,34 (trinta e dois milhões e quatrocentos e noventa e nove mil e trezentos e cinquenta e oito reais e trinta e quatro centavos); Apuração do Cumprimento do Limite Mínimo para Aplicação em ASPS despesas liquidadas R$32.499.358,</w:t>
      </w:r>
      <w:r w:rsidRPr="00E04542">
        <w:rPr>
          <w:rFonts w:ascii="Arial" w:eastAsia="Arial" w:hAnsi="Arial" w:cs="Arial"/>
          <w:sz w:val="24"/>
          <w:szCs w:val="24"/>
        </w:rPr>
        <w:t xml:space="preserve">34 (trinta e dois milhões e </w:t>
      </w:r>
      <w:bookmarkStart w:id="1" w:name="_GoBack"/>
      <w:bookmarkEnd w:id="1"/>
      <w:r w:rsidRPr="00E04542">
        <w:rPr>
          <w:rFonts w:ascii="Arial" w:eastAsia="Arial" w:hAnsi="Arial" w:cs="Arial"/>
          <w:sz w:val="24"/>
          <w:szCs w:val="24"/>
        </w:rPr>
        <w:t>quatrocentos e noventa e nove mil e trezentos e cinquenta e oito reais e trinta e quatro centavos); Receitas adicionais para o financiamento de saúde não computadas no cálculo mínimo até o quadrimestre R$7.557.965,84 (sete milhõ</w:t>
      </w:r>
      <w:r w:rsidRPr="00E04542">
        <w:rPr>
          <w:rFonts w:ascii="Arial" w:eastAsia="Arial" w:hAnsi="Arial" w:cs="Arial"/>
          <w:sz w:val="24"/>
          <w:szCs w:val="24"/>
        </w:rPr>
        <w:t xml:space="preserve">es e quinhentos e cinquenta e sete mil e novecentos e sessenta e cinco reais e oitenta e quatro centavos); Despesas com saúde por </w:t>
      </w:r>
      <w:proofErr w:type="spellStart"/>
      <w:r w:rsidRPr="00E04542">
        <w:rPr>
          <w:rFonts w:ascii="Arial" w:eastAsia="Arial" w:hAnsi="Arial" w:cs="Arial"/>
          <w:sz w:val="24"/>
          <w:szCs w:val="24"/>
        </w:rPr>
        <w:t>subfunções</w:t>
      </w:r>
      <w:proofErr w:type="spellEnd"/>
      <w:r w:rsidRPr="00E04542">
        <w:rPr>
          <w:rFonts w:ascii="Arial" w:eastAsia="Arial" w:hAnsi="Arial" w:cs="Arial"/>
          <w:sz w:val="24"/>
          <w:szCs w:val="24"/>
        </w:rPr>
        <w:t xml:space="preserve"> e categoria econômica não computadas no cálculo mínimo despesas pagas: R$8.654.972,06 (oito milhões e seiscentos e </w:t>
      </w:r>
      <w:r w:rsidRPr="00E04542">
        <w:rPr>
          <w:rFonts w:ascii="Arial" w:eastAsia="Arial" w:hAnsi="Arial" w:cs="Arial"/>
          <w:sz w:val="24"/>
          <w:szCs w:val="24"/>
        </w:rPr>
        <w:t>cinquenta e quatro mil e novecentos e setenta e dois reais e seis centavos); Despesas totais com saúde executadas com recursos próprios e com recursos transferidos de outros entes sendo despesas pagas R$40.056.017,73 (quarenta milhões e cinquenta e seis mi</w:t>
      </w:r>
      <w:r w:rsidRPr="00E04542">
        <w:rPr>
          <w:rFonts w:ascii="Arial" w:eastAsia="Arial" w:hAnsi="Arial" w:cs="Arial"/>
          <w:sz w:val="24"/>
          <w:szCs w:val="24"/>
        </w:rPr>
        <w:t xml:space="preserve">l e dezessete reais e setenta e três centavos). Ainda, </w:t>
      </w:r>
      <w:proofErr w:type="spellStart"/>
      <w:r w:rsidRPr="00E04542">
        <w:rPr>
          <w:rFonts w:ascii="Arial" w:eastAsia="Arial" w:hAnsi="Arial" w:cs="Arial"/>
          <w:sz w:val="24"/>
          <w:szCs w:val="24"/>
        </w:rPr>
        <w:t>Joby</w:t>
      </w:r>
      <w:proofErr w:type="spellEnd"/>
      <w:r w:rsidRPr="00E04542">
        <w:rPr>
          <w:rFonts w:ascii="Arial" w:eastAsia="Arial" w:hAnsi="Arial" w:cs="Arial"/>
          <w:sz w:val="24"/>
          <w:szCs w:val="24"/>
        </w:rPr>
        <w:t xml:space="preserve"> trouxe o demonstrativo detalhado das despesas de saúde do 3º quadrimestre/2022 também disponível na pasta on-line da Casa dos Conselhos no geral: Fonte 303 R$14.162.914,07 (quatorze milhões e cent</w:t>
      </w:r>
      <w:r w:rsidRPr="00E04542">
        <w:rPr>
          <w:rFonts w:ascii="Arial" w:eastAsia="Arial" w:hAnsi="Arial" w:cs="Arial"/>
          <w:sz w:val="24"/>
          <w:szCs w:val="24"/>
        </w:rPr>
        <w:t>o e sessenta e dois mil e novecentos e quatorze reais e sete centavos), Total Fonte 494 R$4.697.083,54 (quatro milhões e seiscentos e noventa e sete mil e oitenta e três reais e cinquenta e quatro centavos), Total Fonte 510 R$434.072,05 (quatrocentos e tri</w:t>
      </w:r>
      <w:r w:rsidRPr="00E04542">
        <w:rPr>
          <w:rFonts w:ascii="Arial" w:eastAsia="Arial" w:hAnsi="Arial" w:cs="Arial"/>
          <w:sz w:val="24"/>
          <w:szCs w:val="24"/>
        </w:rPr>
        <w:t xml:space="preserve">nta e quatro mil e setenta e dois reais e cinco centavos), Total Fonte 1000 R$71.323,46 (setenta e um mil e trezentos e vinte e três reais e quarenta e seis centavos). A seguir, Ismary apresentou o III Relatório Detalhado do Quadrimestre </w:t>
      </w:r>
      <w:proofErr w:type="gramStart"/>
      <w:r w:rsidRPr="00E04542">
        <w:rPr>
          <w:rFonts w:ascii="Arial" w:eastAsia="Arial" w:hAnsi="Arial" w:cs="Arial"/>
          <w:sz w:val="24"/>
          <w:szCs w:val="24"/>
        </w:rPr>
        <w:t>Anterior  e</w:t>
      </w:r>
      <w:proofErr w:type="gramEnd"/>
      <w:r w:rsidRPr="00E04542">
        <w:rPr>
          <w:rFonts w:ascii="Arial" w:eastAsia="Arial" w:hAnsi="Arial" w:cs="Arial"/>
          <w:sz w:val="24"/>
          <w:szCs w:val="24"/>
        </w:rPr>
        <w:t xml:space="preserve"> o  Rel</w:t>
      </w:r>
      <w:r w:rsidRPr="00E04542">
        <w:rPr>
          <w:rFonts w:ascii="Arial" w:eastAsia="Arial" w:hAnsi="Arial" w:cs="Arial"/>
          <w:sz w:val="24"/>
          <w:szCs w:val="24"/>
        </w:rPr>
        <w:t>atório Anual de Gestão de 2022 (disponível na pasta on-line da Casa dos Conselhos) Durante a reunião surgiram diversas ideias sobre construção de unidades de saúde, unidades similares entre outros, além de adversidades em campanhas vacinais, projetos em in</w:t>
      </w:r>
      <w:r w:rsidRPr="00E04542">
        <w:rPr>
          <w:rFonts w:ascii="Arial" w:eastAsia="Arial" w:hAnsi="Arial" w:cs="Arial"/>
          <w:sz w:val="24"/>
          <w:szCs w:val="24"/>
        </w:rPr>
        <w:t xml:space="preserve">stituições de ensino entre outros. Não obstante, Maria Luiza apresentou formalmente um fato sobre um servidor financeiro que tirou licença sem vencimento e recebeu seu salário durante sua referida licença. A situação foi esclarecida e constatou-se um erro </w:t>
      </w:r>
      <w:r w:rsidRPr="00E04542">
        <w:rPr>
          <w:rFonts w:ascii="Arial" w:eastAsia="Arial" w:hAnsi="Arial" w:cs="Arial"/>
          <w:sz w:val="24"/>
          <w:szCs w:val="24"/>
        </w:rPr>
        <w:t xml:space="preserve">da prefeitura e o mesmo servidor já devolveu </w:t>
      </w:r>
      <w:r w:rsidRPr="00E04542">
        <w:rPr>
          <w:rFonts w:ascii="Arial" w:eastAsia="Arial" w:hAnsi="Arial" w:cs="Arial"/>
          <w:sz w:val="24"/>
          <w:szCs w:val="24"/>
        </w:rPr>
        <w:lastRenderedPageBreak/>
        <w:t>o montante recebido. A seguir houve a leitura do ofício nº 33/2023 que comunicou ao Conselho a solicitação feita pela Secretaria Municipal de Saúde solicitando credenciamento de equipes e serviços para atenção p</w:t>
      </w:r>
      <w:r w:rsidRPr="00E04542">
        <w:rPr>
          <w:rFonts w:ascii="Arial" w:eastAsia="Arial" w:hAnsi="Arial" w:cs="Arial"/>
          <w:sz w:val="24"/>
          <w:szCs w:val="24"/>
        </w:rPr>
        <w:t xml:space="preserve">rimária à saúde ao ministério da saúde. Sem mais nada a tratar. Eu, Luana </w:t>
      </w:r>
      <w:proofErr w:type="spellStart"/>
      <w:r w:rsidRPr="00E04542">
        <w:rPr>
          <w:rFonts w:ascii="Arial" w:eastAsia="Arial" w:hAnsi="Arial" w:cs="Arial"/>
          <w:sz w:val="24"/>
          <w:szCs w:val="24"/>
        </w:rPr>
        <w:t>Stempniaki</w:t>
      </w:r>
      <w:proofErr w:type="spellEnd"/>
      <w:r w:rsidRPr="00E0454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04542">
        <w:rPr>
          <w:rFonts w:ascii="Arial" w:eastAsia="Arial" w:hAnsi="Arial" w:cs="Arial"/>
          <w:sz w:val="24"/>
          <w:szCs w:val="24"/>
        </w:rPr>
        <w:t>Skiba</w:t>
      </w:r>
      <w:proofErr w:type="spellEnd"/>
      <w:r w:rsidRPr="00E04542">
        <w:rPr>
          <w:rFonts w:ascii="Arial" w:eastAsia="Arial" w:hAnsi="Arial" w:cs="Arial"/>
          <w:sz w:val="24"/>
          <w:szCs w:val="24"/>
        </w:rPr>
        <w:t>, redigi e assinei a presente ata, e os demais conselheiros assinaram o livro de presença.</w:t>
      </w:r>
    </w:p>
    <w:sectPr w:rsidR="0005193E" w:rsidRPr="00E04542" w:rsidSect="00E04542">
      <w:headerReference w:type="default" r:id="rId8"/>
      <w:footerReference w:type="default" r:id="rId9"/>
      <w:pgSz w:w="11906" w:h="16838"/>
      <w:pgMar w:top="1417" w:right="1701" w:bottom="1417" w:left="1701" w:header="964" w:footer="709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4542">
      <w:pPr>
        <w:spacing w:after="0" w:line="240" w:lineRule="auto"/>
      </w:pPr>
      <w:r>
        <w:separator/>
      </w:r>
    </w:p>
  </w:endnote>
  <w:endnote w:type="continuationSeparator" w:id="0">
    <w:p w:rsidR="00000000" w:rsidRDefault="00E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3E" w:rsidRDefault="00E04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05193E" w:rsidRDefault="000519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4542">
      <w:pPr>
        <w:spacing w:after="0" w:line="240" w:lineRule="auto"/>
      </w:pPr>
      <w:r>
        <w:separator/>
      </w:r>
    </w:p>
  </w:footnote>
  <w:footnote w:type="continuationSeparator" w:id="0">
    <w:p w:rsidR="00000000" w:rsidRDefault="00E0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3E" w:rsidRDefault="00E04542">
    <w:pPr>
      <w:spacing w:line="240" w:lineRule="auto"/>
      <w:rPr>
        <w:rFonts w:ascii="Questrial" w:eastAsia="Questrial" w:hAnsi="Questrial" w:cs="Questrial"/>
        <w:color w:val="1F1A17"/>
        <w:sz w:val="40"/>
        <w:szCs w:val="40"/>
      </w:rPr>
    </w:pPr>
    <w:r>
      <w:rPr>
        <w:rFonts w:ascii="Questrial" w:eastAsia="Questrial" w:hAnsi="Questrial" w:cs="Questrial"/>
        <w:color w:val="1F1A17"/>
        <w:sz w:val="40"/>
        <w:szCs w:val="40"/>
      </w:rPr>
      <w:t xml:space="preserve">     </w:t>
    </w:r>
    <w:r>
      <w:rPr>
        <w:rFonts w:ascii="Questrial" w:eastAsia="Questrial" w:hAnsi="Questrial" w:cs="Questrial"/>
        <w:color w:val="1F1A17"/>
        <w:sz w:val="40"/>
        <w:szCs w:val="40"/>
      </w:rPr>
      <w:t xml:space="preserve">                              Conselho Municipal de Saúde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-447674</wp:posOffset>
          </wp:positionV>
          <wp:extent cx="1895475" cy="143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547" r="-9547"/>
                  <a:stretch>
                    <a:fillRect/>
                  </a:stretch>
                </pic:blipFill>
                <pic:spPr>
                  <a:xfrm>
                    <a:off x="0" y="0"/>
                    <a:ext cx="1895475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193E" w:rsidRDefault="00E04542">
    <w:pPr>
      <w:spacing w:line="240" w:lineRule="auto"/>
      <w:rPr>
        <w:rFonts w:ascii="Questrial" w:eastAsia="Questrial" w:hAnsi="Questrial" w:cs="Questrial"/>
        <w:b/>
        <w:color w:val="1F1A17"/>
      </w:rPr>
    </w:pPr>
    <w:r>
      <w:rPr>
        <w:rFonts w:ascii="Questrial" w:eastAsia="Questrial" w:hAnsi="Questrial" w:cs="Questrial"/>
        <w:color w:val="1F1A17"/>
        <w:sz w:val="40"/>
        <w:szCs w:val="40"/>
      </w:rPr>
      <w:t xml:space="preserve">                                                         </w:t>
    </w:r>
    <w:r>
      <w:rPr>
        <w:rFonts w:ascii="Questrial" w:eastAsia="Questrial" w:hAnsi="Questrial" w:cs="Questrial"/>
        <w:b/>
        <w:color w:val="1F1A17"/>
      </w:rPr>
      <w:t>Leis 2812 - 2813/08 - 4650/19</w:t>
    </w:r>
  </w:p>
  <w:p w:rsidR="0005193E" w:rsidRDefault="00E0454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Questrial" w:eastAsia="Questrial" w:hAnsi="Questrial" w:cs="Questrial"/>
        <w:color w:val="1F1A17"/>
        <w:sz w:val="18"/>
        <w:szCs w:val="18"/>
      </w:rPr>
    </w:pPr>
    <w:r>
      <w:rPr>
        <w:rFonts w:ascii="Questrial" w:eastAsia="Questrial" w:hAnsi="Questrial" w:cs="Questrial"/>
        <w:color w:val="1F1A17"/>
        <w:sz w:val="20"/>
        <w:szCs w:val="20"/>
      </w:rPr>
      <w:t xml:space="preserve">                                                                         R</w:t>
    </w:r>
    <w:r>
      <w:rPr>
        <w:rFonts w:ascii="Questrial" w:eastAsia="Questrial" w:hAnsi="Questrial" w:cs="Questrial"/>
        <w:color w:val="1F1A17"/>
        <w:sz w:val="18"/>
        <w:szCs w:val="18"/>
      </w:rPr>
      <w:t>ua Coronel Pires, nº826 – CAM – Cent</w:t>
    </w:r>
    <w:r>
      <w:rPr>
        <w:rFonts w:ascii="Questrial" w:eastAsia="Questrial" w:hAnsi="Questrial" w:cs="Questrial"/>
        <w:color w:val="1F1A17"/>
        <w:sz w:val="18"/>
        <w:szCs w:val="18"/>
      </w:rPr>
      <w:t xml:space="preserve">ro- 84500-059/IRATI-PR                                                   </w:t>
    </w:r>
  </w:p>
  <w:p w:rsidR="0005193E" w:rsidRDefault="00E04542">
    <w:pPr>
      <w:spacing w:line="240" w:lineRule="auto"/>
      <w:rPr>
        <w:rFonts w:ascii="Questrial" w:eastAsia="Questrial" w:hAnsi="Questrial" w:cs="Questrial"/>
        <w:sz w:val="18"/>
        <w:szCs w:val="18"/>
      </w:rPr>
    </w:pPr>
    <w:r>
      <w:rPr>
        <w:rFonts w:ascii="Questrial" w:eastAsia="Questrial" w:hAnsi="Questrial" w:cs="Questrial"/>
        <w:color w:val="1F1A17"/>
        <w:sz w:val="18"/>
        <w:szCs w:val="18"/>
      </w:rPr>
      <w:t xml:space="preserve">                                                                                  e-mail</w:t>
    </w:r>
    <w:r>
      <w:rPr>
        <w:rFonts w:ascii="Questrial" w:eastAsia="Questrial" w:hAnsi="Questrial" w:cs="Questrial"/>
        <w:color w:val="1F1A17"/>
        <w:sz w:val="20"/>
        <w:szCs w:val="20"/>
      </w:rPr>
      <w:t xml:space="preserve">: </w:t>
    </w:r>
    <w:hyperlink r:id="rId2">
      <w:r>
        <w:rPr>
          <w:rFonts w:ascii="Questrial" w:eastAsia="Questrial" w:hAnsi="Questrial" w:cs="Questrial"/>
          <w:color w:val="0000FF"/>
          <w:sz w:val="18"/>
          <w:szCs w:val="18"/>
          <w:u w:val="single"/>
        </w:rPr>
        <w:t>conselhosaudeiratipr@gmail.com</w:t>
      </w:r>
    </w:hyperlink>
    <w:r>
      <w:rPr>
        <w:rFonts w:ascii="Questrial" w:eastAsia="Questrial" w:hAnsi="Questrial" w:cs="Questrial"/>
        <w:sz w:val="18"/>
        <w:szCs w:val="18"/>
      </w:rPr>
      <w:t xml:space="preserve">  FONE: (42) 3132-6211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62A"/>
    <w:multiLevelType w:val="hybridMultilevel"/>
    <w:tmpl w:val="9EF49E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3E"/>
    <w:rsid w:val="0005193E"/>
    <w:rsid w:val="00E0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D6980-F306-4F3A-8E21-FB2F8229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Pr>
      <w:i/>
      <w:color w:val="4F81BD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46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9BD"/>
  </w:style>
  <w:style w:type="paragraph" w:styleId="Rodap">
    <w:name w:val="footer"/>
    <w:basedOn w:val="Normal"/>
    <w:link w:val="RodapChar"/>
    <w:uiPriority w:val="99"/>
    <w:unhideWhenUsed/>
    <w:rsid w:val="00946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9BD"/>
  </w:style>
  <w:style w:type="paragraph" w:styleId="PargrafodaLista">
    <w:name w:val="List Paragraph"/>
    <w:basedOn w:val="Normal"/>
    <w:uiPriority w:val="34"/>
    <w:qFormat/>
    <w:rsid w:val="009469B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9469BD"/>
  </w:style>
  <w:style w:type="paragraph" w:styleId="Textodebalo">
    <w:name w:val="Balloon Text"/>
    <w:basedOn w:val="Normal"/>
    <w:link w:val="TextodebaloChar"/>
    <w:uiPriority w:val="99"/>
    <w:semiHidden/>
    <w:unhideWhenUsed/>
    <w:rsid w:val="0038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saudeiratip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imJhZLkvNFnESp28PQZgXOT5jg==">AMUW2mXTAMohF65GgRh4uZ4e9IyXIZGZ3ZAAyKeNsDVa1mmb9jfLnx8/jRy8DDXI9EX6Jfr+kCK7l8Qm+h1Jjkg1PyZk2FBmOraG45g+BxU7lxFEBLY9MT8cgZLbx9ohrdGFumfAZjZR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3141</dc:creator>
  <cp:lastModifiedBy>casadosconselhos</cp:lastModifiedBy>
  <cp:revision>2</cp:revision>
  <cp:lastPrinted>2023-03-24T19:41:00Z</cp:lastPrinted>
  <dcterms:created xsi:type="dcterms:W3CDTF">2022-11-10T11:23:00Z</dcterms:created>
  <dcterms:modified xsi:type="dcterms:W3CDTF">2023-03-24T19:42:00Z</dcterms:modified>
</cp:coreProperties>
</file>